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2A52" w:rsidRDefault="00CE2A52" w:rsidP="00CE2A52">
      <w:pPr>
        <w:spacing w:line="480" w:lineRule="auto"/>
        <w:jc w:val="both"/>
        <w:rPr>
          <w:rFonts w:ascii="Times New Roman" w:hAnsi="Times New Roman" w:cs="Times New Roman"/>
          <w:sz w:val="24"/>
          <w:szCs w:val="24"/>
        </w:rPr>
      </w:pPr>
    </w:p>
    <w:p w:rsidR="00CE2A52" w:rsidRDefault="00CE2A52" w:rsidP="00CE2A52">
      <w:pPr>
        <w:spacing w:line="480" w:lineRule="auto"/>
        <w:jc w:val="both"/>
        <w:rPr>
          <w:rFonts w:ascii="Times New Roman" w:hAnsi="Times New Roman" w:cs="Times New Roman"/>
          <w:sz w:val="24"/>
          <w:szCs w:val="24"/>
        </w:rPr>
      </w:pPr>
    </w:p>
    <w:p w:rsidR="00CE2A52" w:rsidRDefault="00CE2A52" w:rsidP="00CE2A52">
      <w:pPr>
        <w:spacing w:line="480" w:lineRule="auto"/>
        <w:jc w:val="both"/>
        <w:rPr>
          <w:rFonts w:ascii="Times New Roman" w:hAnsi="Times New Roman" w:cs="Times New Roman"/>
          <w:sz w:val="24"/>
          <w:szCs w:val="24"/>
        </w:rPr>
      </w:pPr>
    </w:p>
    <w:p w:rsidR="00CE2A52" w:rsidRDefault="00CE2A52" w:rsidP="00CE2A52">
      <w:pPr>
        <w:spacing w:line="480" w:lineRule="auto"/>
        <w:jc w:val="both"/>
        <w:rPr>
          <w:rFonts w:ascii="Times New Roman" w:hAnsi="Times New Roman" w:cs="Times New Roman"/>
          <w:sz w:val="24"/>
          <w:szCs w:val="24"/>
        </w:rPr>
      </w:pPr>
    </w:p>
    <w:p w:rsidR="00443E0F" w:rsidRDefault="00437C2F" w:rsidP="00CE2A52">
      <w:pPr>
        <w:spacing w:line="480" w:lineRule="auto"/>
        <w:jc w:val="center"/>
        <w:rPr>
          <w:rFonts w:ascii="Times New Roman" w:hAnsi="Times New Roman" w:cs="Times New Roman"/>
          <w:sz w:val="24"/>
          <w:szCs w:val="24"/>
        </w:rPr>
      </w:pPr>
      <w:r w:rsidRPr="00CE2A52">
        <w:rPr>
          <w:rFonts w:ascii="Times New Roman" w:hAnsi="Times New Roman" w:cs="Times New Roman"/>
          <w:sz w:val="24"/>
          <w:szCs w:val="24"/>
        </w:rPr>
        <w:t xml:space="preserve">Report </w:t>
      </w:r>
      <w:r w:rsidRPr="00CE2A52">
        <w:rPr>
          <w:rFonts w:ascii="Times New Roman" w:hAnsi="Times New Roman" w:cs="Times New Roman"/>
          <w:sz w:val="24"/>
          <w:szCs w:val="24"/>
        </w:rPr>
        <w:tab/>
        <w:t>to Management</w:t>
      </w:r>
    </w:p>
    <w:p w:rsidR="00CE2A52" w:rsidRDefault="00CE2A52" w:rsidP="00CE2A52">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CE2A52" w:rsidRDefault="00CE2A52" w:rsidP="00CE2A52">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CE2A52" w:rsidRDefault="00CE2A52" w:rsidP="00CE2A52">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CE2A52" w:rsidRDefault="00CE2A52" w:rsidP="00CE2A52">
      <w:pPr>
        <w:spacing w:line="480" w:lineRule="auto"/>
        <w:jc w:val="both"/>
        <w:rPr>
          <w:rFonts w:ascii="Times New Roman" w:hAnsi="Times New Roman" w:cs="Times New Roman"/>
          <w:sz w:val="24"/>
          <w:szCs w:val="24"/>
        </w:rPr>
      </w:pPr>
    </w:p>
    <w:p w:rsidR="00CE2A52" w:rsidRDefault="00CE2A52" w:rsidP="00CE2A52">
      <w:pPr>
        <w:spacing w:line="480" w:lineRule="auto"/>
        <w:jc w:val="both"/>
        <w:rPr>
          <w:rFonts w:ascii="Times New Roman" w:hAnsi="Times New Roman" w:cs="Times New Roman"/>
          <w:sz w:val="24"/>
          <w:szCs w:val="24"/>
        </w:rPr>
      </w:pPr>
    </w:p>
    <w:p w:rsidR="00CE2A52" w:rsidRDefault="00CE2A52" w:rsidP="00CE2A52">
      <w:pPr>
        <w:spacing w:line="480" w:lineRule="auto"/>
        <w:jc w:val="both"/>
        <w:rPr>
          <w:rFonts w:ascii="Times New Roman" w:hAnsi="Times New Roman" w:cs="Times New Roman"/>
          <w:sz w:val="24"/>
          <w:szCs w:val="24"/>
        </w:rPr>
      </w:pPr>
    </w:p>
    <w:p w:rsidR="00CE2A52" w:rsidRDefault="00CE2A52" w:rsidP="00CE2A52">
      <w:pPr>
        <w:spacing w:line="480" w:lineRule="auto"/>
        <w:jc w:val="both"/>
        <w:rPr>
          <w:rFonts w:ascii="Times New Roman" w:hAnsi="Times New Roman" w:cs="Times New Roman"/>
          <w:sz w:val="24"/>
          <w:szCs w:val="24"/>
        </w:rPr>
      </w:pPr>
    </w:p>
    <w:p w:rsidR="00CE2A52" w:rsidRDefault="00CE2A52" w:rsidP="00CE2A52">
      <w:pPr>
        <w:spacing w:line="480" w:lineRule="auto"/>
        <w:jc w:val="both"/>
        <w:rPr>
          <w:rFonts w:ascii="Times New Roman" w:hAnsi="Times New Roman" w:cs="Times New Roman"/>
          <w:sz w:val="24"/>
          <w:szCs w:val="24"/>
        </w:rPr>
      </w:pPr>
    </w:p>
    <w:p w:rsidR="00CE2A52" w:rsidRDefault="00CE2A52" w:rsidP="00CE2A52">
      <w:pPr>
        <w:spacing w:line="480" w:lineRule="auto"/>
        <w:jc w:val="both"/>
        <w:rPr>
          <w:rFonts w:ascii="Times New Roman" w:hAnsi="Times New Roman" w:cs="Times New Roman"/>
          <w:sz w:val="24"/>
          <w:szCs w:val="24"/>
        </w:rPr>
      </w:pPr>
    </w:p>
    <w:p w:rsidR="00CE2A52" w:rsidRDefault="00CE2A52" w:rsidP="00CE2A52">
      <w:pPr>
        <w:spacing w:line="480" w:lineRule="auto"/>
        <w:jc w:val="both"/>
        <w:rPr>
          <w:rFonts w:ascii="Times New Roman" w:hAnsi="Times New Roman" w:cs="Times New Roman"/>
          <w:sz w:val="24"/>
          <w:szCs w:val="24"/>
        </w:rPr>
      </w:pPr>
    </w:p>
    <w:p w:rsidR="00CE2A52" w:rsidRDefault="00CE2A52" w:rsidP="00CE2A52">
      <w:pPr>
        <w:spacing w:line="480" w:lineRule="auto"/>
        <w:jc w:val="both"/>
        <w:rPr>
          <w:rFonts w:ascii="Times New Roman" w:hAnsi="Times New Roman" w:cs="Times New Roman"/>
          <w:sz w:val="24"/>
          <w:szCs w:val="24"/>
        </w:rPr>
      </w:pPr>
    </w:p>
    <w:p w:rsidR="00CE2A52" w:rsidRPr="00CE2A52" w:rsidRDefault="00CE2A52" w:rsidP="00CE2A52">
      <w:pPr>
        <w:spacing w:line="480" w:lineRule="auto"/>
        <w:jc w:val="both"/>
        <w:rPr>
          <w:rFonts w:ascii="Times New Roman" w:hAnsi="Times New Roman" w:cs="Times New Roman"/>
          <w:sz w:val="24"/>
          <w:szCs w:val="24"/>
        </w:rPr>
      </w:pPr>
    </w:p>
    <w:p w:rsidR="00574C1C" w:rsidRPr="00CE2A52" w:rsidRDefault="00574C1C" w:rsidP="00CE2A52">
      <w:pPr>
        <w:spacing w:line="480" w:lineRule="auto"/>
        <w:ind w:firstLine="720"/>
        <w:jc w:val="both"/>
        <w:rPr>
          <w:rFonts w:ascii="Times New Roman" w:hAnsi="Times New Roman" w:cs="Times New Roman"/>
          <w:sz w:val="24"/>
          <w:szCs w:val="24"/>
        </w:rPr>
      </w:pPr>
      <w:r w:rsidRPr="00CE2A52">
        <w:rPr>
          <w:rFonts w:ascii="Times New Roman" w:hAnsi="Times New Roman" w:cs="Times New Roman"/>
          <w:sz w:val="24"/>
          <w:szCs w:val="24"/>
        </w:rPr>
        <w:lastRenderedPageBreak/>
        <w:t>There are various persons to whom fraud can be reported once it has been noted to be taking place in an organization. One of the group</w:t>
      </w:r>
      <w:r w:rsidR="006E3A8D">
        <w:rPr>
          <w:rFonts w:ascii="Times New Roman" w:hAnsi="Times New Roman" w:cs="Times New Roman"/>
          <w:sz w:val="24"/>
          <w:szCs w:val="24"/>
        </w:rPr>
        <w:t>s</w:t>
      </w:r>
      <w:r w:rsidRPr="00CE2A52">
        <w:rPr>
          <w:rFonts w:ascii="Times New Roman" w:hAnsi="Times New Roman" w:cs="Times New Roman"/>
          <w:sz w:val="24"/>
          <w:szCs w:val="24"/>
        </w:rPr>
        <w:t xml:space="preserve"> of people to whom </w:t>
      </w:r>
      <w:r w:rsidR="006E3A8D">
        <w:rPr>
          <w:rFonts w:ascii="Times New Roman" w:hAnsi="Times New Roman" w:cs="Times New Roman"/>
          <w:sz w:val="24"/>
          <w:szCs w:val="24"/>
        </w:rPr>
        <w:t>fraud reports</w:t>
      </w:r>
      <w:r w:rsidR="00CE2A52">
        <w:rPr>
          <w:rFonts w:ascii="Times New Roman" w:hAnsi="Times New Roman" w:cs="Times New Roman"/>
          <w:sz w:val="24"/>
          <w:szCs w:val="24"/>
        </w:rPr>
        <w:t xml:space="preserve"> should be reported is</w:t>
      </w:r>
      <w:r w:rsidRPr="00CE2A52">
        <w:rPr>
          <w:rFonts w:ascii="Times New Roman" w:hAnsi="Times New Roman" w:cs="Times New Roman"/>
          <w:sz w:val="24"/>
          <w:szCs w:val="24"/>
        </w:rPr>
        <w:t xml:space="preserve"> the board members of a company. The </w:t>
      </w:r>
      <w:r w:rsidR="00BD3A0E" w:rsidRPr="00CE2A52">
        <w:rPr>
          <w:rFonts w:ascii="Times New Roman" w:hAnsi="Times New Roman" w:cs="Times New Roman"/>
          <w:sz w:val="24"/>
          <w:szCs w:val="24"/>
        </w:rPr>
        <w:t>other group</w:t>
      </w:r>
      <w:r w:rsidR="004A2F10" w:rsidRPr="00CE2A52">
        <w:rPr>
          <w:rFonts w:ascii="Times New Roman" w:hAnsi="Times New Roman" w:cs="Times New Roman"/>
          <w:sz w:val="24"/>
          <w:szCs w:val="24"/>
        </w:rPr>
        <w:t xml:space="preserve"> of people to whom fraud reports can be made </w:t>
      </w:r>
      <w:r w:rsidR="006E3A8D">
        <w:rPr>
          <w:rFonts w:ascii="Times New Roman" w:hAnsi="Times New Roman" w:cs="Times New Roman"/>
          <w:sz w:val="24"/>
          <w:szCs w:val="24"/>
        </w:rPr>
        <w:t>is</w:t>
      </w:r>
      <w:r w:rsidR="004A2F10" w:rsidRPr="00CE2A52">
        <w:rPr>
          <w:rFonts w:ascii="Times New Roman" w:hAnsi="Times New Roman" w:cs="Times New Roman"/>
          <w:sz w:val="24"/>
          <w:szCs w:val="24"/>
        </w:rPr>
        <w:t xml:space="preserve"> the people working at the </w:t>
      </w:r>
      <w:r w:rsidR="00BD3A0E" w:rsidRPr="00CE2A52">
        <w:rPr>
          <w:rFonts w:ascii="Times New Roman" w:hAnsi="Times New Roman" w:cs="Times New Roman"/>
          <w:sz w:val="24"/>
          <w:szCs w:val="24"/>
        </w:rPr>
        <w:t>Securities and Exchange Commission</w:t>
      </w:r>
      <w:r w:rsidR="00CE2A52" w:rsidRPr="00CE2A52">
        <w:rPr>
          <w:rFonts w:ascii="Times New Roman" w:hAnsi="Times New Roman" w:cs="Times New Roman"/>
          <w:sz w:val="24"/>
          <w:szCs w:val="24"/>
        </w:rPr>
        <w:t xml:space="preserve"> (</w:t>
      </w:r>
      <w:proofErr w:type="spellStart"/>
      <w:r w:rsidR="00CE2A52" w:rsidRPr="00CE2A52">
        <w:rPr>
          <w:rFonts w:ascii="Times New Roman" w:eastAsia="Arial Unicode MS" w:hAnsi="Times New Roman" w:cs="Times New Roman"/>
          <w:color w:val="000000"/>
          <w:sz w:val="24"/>
          <w:szCs w:val="24"/>
          <w:shd w:val="clear" w:color="auto" w:fill="FFFFFF"/>
        </w:rPr>
        <w:t>Petrucelli</w:t>
      </w:r>
      <w:proofErr w:type="spellEnd"/>
      <w:r w:rsidR="00CE2A52" w:rsidRPr="00CE2A52">
        <w:rPr>
          <w:rFonts w:ascii="Times New Roman" w:eastAsia="Arial Unicode MS" w:hAnsi="Times New Roman" w:cs="Times New Roman"/>
          <w:color w:val="000000"/>
          <w:sz w:val="24"/>
          <w:szCs w:val="24"/>
          <w:shd w:val="clear" w:color="auto" w:fill="FFFFFF"/>
        </w:rPr>
        <w:t>, &amp; Peters, 2016</w:t>
      </w:r>
      <w:r w:rsidR="00CE2A52" w:rsidRPr="00CE2A52">
        <w:rPr>
          <w:rFonts w:ascii="Times New Roman" w:hAnsi="Times New Roman" w:cs="Times New Roman"/>
          <w:sz w:val="24"/>
          <w:szCs w:val="24"/>
        </w:rPr>
        <w:t>)</w:t>
      </w:r>
      <w:r w:rsidR="004A2F10" w:rsidRPr="00CE2A52">
        <w:rPr>
          <w:rFonts w:ascii="Times New Roman" w:hAnsi="Times New Roman" w:cs="Times New Roman"/>
          <w:sz w:val="24"/>
          <w:szCs w:val="24"/>
        </w:rPr>
        <w:t xml:space="preserve">. </w:t>
      </w:r>
      <w:r w:rsidR="00BD3A0E" w:rsidRPr="00CE2A52">
        <w:rPr>
          <w:rFonts w:ascii="Times New Roman" w:hAnsi="Times New Roman" w:cs="Times New Roman"/>
          <w:sz w:val="24"/>
          <w:szCs w:val="24"/>
        </w:rPr>
        <w:t>The</w:t>
      </w:r>
      <w:r w:rsidRPr="00CE2A52">
        <w:rPr>
          <w:rFonts w:ascii="Times New Roman" w:hAnsi="Times New Roman" w:cs="Times New Roman"/>
          <w:sz w:val="24"/>
          <w:szCs w:val="24"/>
        </w:rPr>
        <w:t xml:space="preserve"> </w:t>
      </w:r>
      <w:r w:rsidR="00BD3A0E" w:rsidRPr="00CE2A52">
        <w:rPr>
          <w:rFonts w:ascii="Times New Roman" w:hAnsi="Times New Roman" w:cs="Times New Roman"/>
          <w:sz w:val="24"/>
          <w:szCs w:val="24"/>
        </w:rPr>
        <w:t xml:space="preserve">other appropriate party to report findings </w:t>
      </w:r>
      <w:r w:rsidR="006E3A8D">
        <w:rPr>
          <w:rFonts w:ascii="Times New Roman" w:hAnsi="Times New Roman" w:cs="Times New Roman"/>
          <w:sz w:val="24"/>
          <w:szCs w:val="24"/>
        </w:rPr>
        <w:t>of</w:t>
      </w:r>
      <w:r w:rsidR="00BD3A0E" w:rsidRPr="00CE2A52">
        <w:rPr>
          <w:rFonts w:ascii="Times New Roman" w:hAnsi="Times New Roman" w:cs="Times New Roman"/>
          <w:sz w:val="24"/>
          <w:szCs w:val="24"/>
        </w:rPr>
        <w:t xml:space="preserve"> fraud is the local police department so that they can obtain </w:t>
      </w:r>
      <w:r w:rsidR="006E3A8D">
        <w:rPr>
          <w:rFonts w:ascii="Times New Roman" w:hAnsi="Times New Roman" w:cs="Times New Roman"/>
          <w:sz w:val="24"/>
          <w:szCs w:val="24"/>
        </w:rPr>
        <w:t xml:space="preserve">an </w:t>
      </w:r>
      <w:r w:rsidR="00BD3A0E" w:rsidRPr="00CE2A52">
        <w:rPr>
          <w:rFonts w:ascii="Times New Roman" w:hAnsi="Times New Roman" w:cs="Times New Roman"/>
          <w:sz w:val="24"/>
          <w:szCs w:val="24"/>
        </w:rPr>
        <w:t xml:space="preserve">arrest warrant from the State Attorney General’s Office. </w:t>
      </w:r>
      <w:r w:rsidR="00CC1666" w:rsidRPr="00CE2A52">
        <w:rPr>
          <w:rFonts w:ascii="Times New Roman" w:hAnsi="Times New Roman" w:cs="Times New Roman"/>
          <w:sz w:val="24"/>
          <w:szCs w:val="24"/>
        </w:rPr>
        <w:t xml:space="preserve">It could also be reported to the Federal Trade Commission and the National Center for Disaster Fraud. </w:t>
      </w:r>
    </w:p>
    <w:p w:rsidR="00BD7EC3" w:rsidRPr="00CE2A52" w:rsidRDefault="009F3E28" w:rsidP="00CE2A52">
      <w:pPr>
        <w:spacing w:line="480" w:lineRule="auto"/>
        <w:ind w:firstLine="720"/>
        <w:jc w:val="both"/>
        <w:rPr>
          <w:rFonts w:ascii="Times New Roman" w:hAnsi="Times New Roman" w:cs="Times New Roman"/>
          <w:sz w:val="24"/>
          <w:szCs w:val="24"/>
        </w:rPr>
      </w:pPr>
      <w:r w:rsidRPr="00CE2A52">
        <w:rPr>
          <w:rFonts w:ascii="Times New Roman" w:hAnsi="Times New Roman" w:cs="Times New Roman"/>
          <w:sz w:val="24"/>
          <w:szCs w:val="24"/>
        </w:rPr>
        <w:t xml:space="preserve">Fraud can be prevented from happening by enhancing the internal controls of a company. </w:t>
      </w:r>
      <w:r w:rsidR="005A3E7F" w:rsidRPr="00CE2A52">
        <w:rPr>
          <w:rFonts w:ascii="Times New Roman" w:hAnsi="Times New Roman" w:cs="Times New Roman"/>
          <w:sz w:val="24"/>
          <w:szCs w:val="24"/>
        </w:rPr>
        <w:t>One</w:t>
      </w:r>
      <w:r w:rsidRPr="00CE2A52">
        <w:rPr>
          <w:rFonts w:ascii="Times New Roman" w:hAnsi="Times New Roman" w:cs="Times New Roman"/>
          <w:sz w:val="24"/>
          <w:szCs w:val="24"/>
        </w:rPr>
        <w:t xml:space="preserve"> of the ways through which the internal controls can be enhanced to prevent fraud is through segregating accounting duties. </w:t>
      </w:r>
      <w:r w:rsidR="005A3E7F" w:rsidRPr="00CE2A52">
        <w:rPr>
          <w:rFonts w:ascii="Times New Roman" w:hAnsi="Times New Roman" w:cs="Times New Roman"/>
          <w:sz w:val="24"/>
          <w:szCs w:val="24"/>
        </w:rPr>
        <w:t>By segregating the accounting duties, it means that the authorization, execution, custody</w:t>
      </w:r>
      <w:r w:rsidR="006E3A8D">
        <w:rPr>
          <w:rFonts w:ascii="Times New Roman" w:hAnsi="Times New Roman" w:cs="Times New Roman"/>
          <w:sz w:val="24"/>
          <w:szCs w:val="24"/>
        </w:rPr>
        <w:t>,</w:t>
      </w:r>
      <w:r w:rsidR="005A3E7F" w:rsidRPr="00CE2A52">
        <w:rPr>
          <w:rFonts w:ascii="Times New Roman" w:hAnsi="Times New Roman" w:cs="Times New Roman"/>
          <w:sz w:val="24"/>
          <w:szCs w:val="24"/>
        </w:rPr>
        <w:t xml:space="preserve"> and the posting of financial transactions will not be left to be carried out by anyone person. There will be different people who will be approving invoices, preparing cheques and signing them, and reconciling </w:t>
      </w:r>
      <w:r w:rsidR="006E3A8D">
        <w:rPr>
          <w:rFonts w:ascii="Times New Roman" w:hAnsi="Times New Roman" w:cs="Times New Roman"/>
          <w:sz w:val="24"/>
          <w:szCs w:val="24"/>
        </w:rPr>
        <w:t xml:space="preserve">the </w:t>
      </w:r>
      <w:r w:rsidR="005A3E7F" w:rsidRPr="00CE2A52">
        <w:rPr>
          <w:rFonts w:ascii="Times New Roman" w:hAnsi="Times New Roman" w:cs="Times New Roman"/>
          <w:sz w:val="24"/>
          <w:szCs w:val="24"/>
        </w:rPr>
        <w:t>bank accounts of the company. The other internal control way to be used to prevent fraud is increasing oversight</w:t>
      </w:r>
      <w:r w:rsidR="00CE2A52" w:rsidRPr="00CE2A52">
        <w:rPr>
          <w:rFonts w:ascii="Times New Roman" w:hAnsi="Times New Roman" w:cs="Times New Roman"/>
          <w:sz w:val="24"/>
          <w:szCs w:val="24"/>
        </w:rPr>
        <w:t xml:space="preserve"> (</w:t>
      </w:r>
      <w:proofErr w:type="spellStart"/>
      <w:r w:rsidR="00CE2A52" w:rsidRPr="00CE2A52">
        <w:rPr>
          <w:rFonts w:ascii="Times New Roman" w:eastAsia="Arial Unicode MS" w:hAnsi="Times New Roman" w:cs="Times New Roman"/>
          <w:color w:val="000000"/>
          <w:sz w:val="24"/>
          <w:szCs w:val="24"/>
          <w:shd w:val="clear" w:color="auto" w:fill="FFFFFF"/>
        </w:rPr>
        <w:t>Petrucelli</w:t>
      </w:r>
      <w:proofErr w:type="spellEnd"/>
      <w:r w:rsidR="00CE2A52" w:rsidRPr="00CE2A52">
        <w:rPr>
          <w:rFonts w:ascii="Times New Roman" w:eastAsia="Arial Unicode MS" w:hAnsi="Times New Roman" w:cs="Times New Roman"/>
          <w:color w:val="000000"/>
          <w:sz w:val="24"/>
          <w:szCs w:val="24"/>
          <w:shd w:val="clear" w:color="auto" w:fill="FFFFFF"/>
        </w:rPr>
        <w:t>, et al., 2016</w:t>
      </w:r>
      <w:r w:rsidR="00CE2A52" w:rsidRPr="00CE2A52">
        <w:rPr>
          <w:rFonts w:ascii="Times New Roman" w:hAnsi="Times New Roman" w:cs="Times New Roman"/>
          <w:sz w:val="24"/>
          <w:szCs w:val="24"/>
        </w:rPr>
        <w:t>)</w:t>
      </w:r>
      <w:r w:rsidR="005A3E7F" w:rsidRPr="00CE2A52">
        <w:rPr>
          <w:rFonts w:ascii="Times New Roman" w:hAnsi="Times New Roman" w:cs="Times New Roman"/>
          <w:sz w:val="24"/>
          <w:szCs w:val="24"/>
        </w:rPr>
        <w:t xml:space="preserve">. </w:t>
      </w:r>
      <w:r w:rsidR="006E3A8D">
        <w:rPr>
          <w:rFonts w:ascii="Times New Roman" w:hAnsi="Times New Roman" w:cs="Times New Roman"/>
          <w:sz w:val="24"/>
          <w:szCs w:val="24"/>
        </w:rPr>
        <w:t>H</w:t>
      </w:r>
      <w:r w:rsidR="005A3E7F" w:rsidRPr="00CE2A52">
        <w:rPr>
          <w:rFonts w:ascii="Times New Roman" w:hAnsi="Times New Roman" w:cs="Times New Roman"/>
          <w:sz w:val="24"/>
          <w:szCs w:val="24"/>
        </w:rPr>
        <w:t xml:space="preserve">aving internal controls in place without oversight would be enough. The final way that will be used to enhance the internal controls for the company is that of having financial statements reviewed by a third party. </w:t>
      </w:r>
      <w:r w:rsidR="00BD7EC3" w:rsidRPr="00CE2A52">
        <w:rPr>
          <w:rFonts w:ascii="Times New Roman" w:hAnsi="Times New Roman" w:cs="Times New Roman"/>
          <w:sz w:val="24"/>
          <w:szCs w:val="24"/>
        </w:rPr>
        <w:t xml:space="preserve">Once the workers dealing with </w:t>
      </w:r>
      <w:r w:rsidR="006E3A8D">
        <w:rPr>
          <w:rFonts w:ascii="Times New Roman" w:hAnsi="Times New Roman" w:cs="Times New Roman"/>
          <w:sz w:val="24"/>
          <w:szCs w:val="24"/>
        </w:rPr>
        <w:t xml:space="preserve">the </w:t>
      </w:r>
      <w:r w:rsidR="00BD7EC3" w:rsidRPr="00CE2A52">
        <w:rPr>
          <w:rFonts w:ascii="Times New Roman" w:hAnsi="Times New Roman" w:cs="Times New Roman"/>
          <w:sz w:val="24"/>
          <w:szCs w:val="24"/>
        </w:rPr>
        <w:t xml:space="preserve">finances of the company knows that their work will be subjected to scrutiny by third parties, they will be less likely to commit fraud. </w:t>
      </w:r>
    </w:p>
    <w:p w:rsidR="00CD4C1C" w:rsidRPr="00CE2A52" w:rsidRDefault="00BD7EC3" w:rsidP="00CE2A52">
      <w:pPr>
        <w:spacing w:line="480" w:lineRule="auto"/>
        <w:ind w:firstLine="720"/>
        <w:jc w:val="both"/>
        <w:rPr>
          <w:rFonts w:ascii="Times New Roman" w:hAnsi="Times New Roman" w:cs="Times New Roman"/>
          <w:sz w:val="24"/>
          <w:szCs w:val="24"/>
        </w:rPr>
      </w:pPr>
      <w:r w:rsidRPr="00CE2A52">
        <w:rPr>
          <w:rFonts w:ascii="Times New Roman" w:hAnsi="Times New Roman" w:cs="Times New Roman"/>
          <w:sz w:val="24"/>
          <w:szCs w:val="24"/>
        </w:rPr>
        <w:t xml:space="preserve">The theory of crime causation that is present in the fraud in Tyco International Ltd. is that of social learning theory. </w:t>
      </w:r>
      <w:r w:rsidR="00D232D8" w:rsidRPr="00CE2A52">
        <w:rPr>
          <w:rFonts w:ascii="Times New Roman" w:hAnsi="Times New Roman" w:cs="Times New Roman"/>
          <w:sz w:val="24"/>
          <w:szCs w:val="24"/>
        </w:rPr>
        <w:t xml:space="preserve">According </w:t>
      </w:r>
      <w:r w:rsidR="00375380" w:rsidRPr="00CE2A52">
        <w:rPr>
          <w:rFonts w:ascii="Times New Roman" w:hAnsi="Times New Roman" w:cs="Times New Roman"/>
          <w:sz w:val="24"/>
          <w:szCs w:val="24"/>
        </w:rPr>
        <w:t xml:space="preserve">to the social learning theory, people learn to take part in </w:t>
      </w:r>
      <w:r w:rsidR="006E3A8D">
        <w:rPr>
          <w:rFonts w:ascii="Times New Roman" w:hAnsi="Times New Roman" w:cs="Times New Roman"/>
          <w:sz w:val="24"/>
          <w:szCs w:val="24"/>
        </w:rPr>
        <w:t xml:space="preserve">the </w:t>
      </w:r>
      <w:r w:rsidR="00375380" w:rsidRPr="00CE2A52">
        <w:rPr>
          <w:rFonts w:ascii="Times New Roman" w:hAnsi="Times New Roman" w:cs="Times New Roman"/>
          <w:sz w:val="24"/>
          <w:szCs w:val="24"/>
        </w:rPr>
        <w:t>crime, primarily via their association with others within the organizations that they work for</w:t>
      </w:r>
      <w:r w:rsidR="00CE2A52" w:rsidRPr="00CE2A52">
        <w:rPr>
          <w:rFonts w:ascii="Times New Roman" w:hAnsi="Times New Roman" w:cs="Times New Roman"/>
          <w:sz w:val="24"/>
          <w:szCs w:val="24"/>
        </w:rPr>
        <w:t xml:space="preserve"> (</w:t>
      </w:r>
      <w:r w:rsidR="00CE2A52" w:rsidRPr="00CE2A52">
        <w:rPr>
          <w:rFonts w:ascii="Times New Roman" w:eastAsia="Arial Unicode MS" w:hAnsi="Times New Roman" w:cs="Times New Roman"/>
          <w:color w:val="000000"/>
          <w:sz w:val="24"/>
          <w:szCs w:val="24"/>
          <w:shd w:val="clear" w:color="auto" w:fill="FFFFFF"/>
        </w:rPr>
        <w:t>Young, 2014</w:t>
      </w:r>
      <w:r w:rsidR="00CE2A52" w:rsidRPr="00CE2A52">
        <w:rPr>
          <w:rFonts w:ascii="Times New Roman" w:hAnsi="Times New Roman" w:cs="Times New Roman"/>
          <w:sz w:val="24"/>
          <w:szCs w:val="24"/>
        </w:rPr>
        <w:t>)</w:t>
      </w:r>
      <w:r w:rsidR="00375380" w:rsidRPr="00CE2A52">
        <w:rPr>
          <w:rFonts w:ascii="Times New Roman" w:hAnsi="Times New Roman" w:cs="Times New Roman"/>
          <w:sz w:val="24"/>
          <w:szCs w:val="24"/>
        </w:rPr>
        <w:t xml:space="preserve">. It is through their association with the rest within the organization that </w:t>
      </w:r>
      <w:r w:rsidR="00703D14" w:rsidRPr="00CE2A52">
        <w:rPr>
          <w:rFonts w:ascii="Times New Roman" w:hAnsi="Times New Roman" w:cs="Times New Roman"/>
          <w:sz w:val="24"/>
          <w:szCs w:val="24"/>
        </w:rPr>
        <w:t xml:space="preserve">they learn </w:t>
      </w:r>
      <w:r w:rsidR="00703D14" w:rsidRPr="00CE2A52">
        <w:rPr>
          <w:rFonts w:ascii="Times New Roman" w:hAnsi="Times New Roman" w:cs="Times New Roman"/>
          <w:sz w:val="24"/>
          <w:szCs w:val="24"/>
        </w:rPr>
        <w:lastRenderedPageBreak/>
        <w:t xml:space="preserve">beliefs that favor crime and finally they get exposed to criminal models. For instance, the CEO of Tyco International Ltd. persuaded </w:t>
      </w:r>
      <w:r w:rsidR="00841F0E" w:rsidRPr="00CE2A52">
        <w:rPr>
          <w:rFonts w:ascii="Times New Roman" w:hAnsi="Times New Roman" w:cs="Times New Roman"/>
          <w:sz w:val="24"/>
          <w:szCs w:val="24"/>
        </w:rPr>
        <w:t>some executives and even low</w:t>
      </w:r>
      <w:r w:rsidR="006E3A8D">
        <w:rPr>
          <w:rFonts w:ascii="Times New Roman" w:hAnsi="Times New Roman" w:cs="Times New Roman"/>
          <w:sz w:val="24"/>
          <w:szCs w:val="24"/>
        </w:rPr>
        <w:t>-</w:t>
      </w:r>
      <w:r w:rsidR="00841F0E" w:rsidRPr="00CE2A52">
        <w:rPr>
          <w:rFonts w:ascii="Times New Roman" w:hAnsi="Times New Roman" w:cs="Times New Roman"/>
          <w:sz w:val="24"/>
          <w:szCs w:val="24"/>
        </w:rPr>
        <w:t xml:space="preserve">ranking employees to get involved in crime. This means that the executives and the rest of the employees learned to engage in crime, primarily through their association with the organization’s CEO. </w:t>
      </w:r>
      <w:r w:rsidR="00CD4C1C" w:rsidRPr="00CE2A52">
        <w:rPr>
          <w:rFonts w:ascii="Times New Roman" w:hAnsi="Times New Roman" w:cs="Times New Roman"/>
          <w:sz w:val="24"/>
          <w:szCs w:val="24"/>
        </w:rPr>
        <w:t>This could be prevented by cultivating the right culture and setting up measures that could easily show a change in behavior that could act as a red flag for fraud.</w:t>
      </w:r>
      <w:r w:rsidR="005A3E7F" w:rsidRPr="00CE2A52">
        <w:rPr>
          <w:rFonts w:ascii="Times New Roman" w:hAnsi="Times New Roman" w:cs="Times New Roman"/>
          <w:sz w:val="24"/>
          <w:szCs w:val="24"/>
        </w:rPr>
        <w:t xml:space="preserve"> </w:t>
      </w:r>
    </w:p>
    <w:p w:rsidR="008A0918" w:rsidRPr="00CE2A52" w:rsidRDefault="00CD4C1C" w:rsidP="00CE2A52">
      <w:pPr>
        <w:spacing w:line="480" w:lineRule="auto"/>
        <w:ind w:firstLine="720"/>
        <w:jc w:val="both"/>
        <w:rPr>
          <w:rFonts w:ascii="Times New Roman" w:hAnsi="Times New Roman" w:cs="Times New Roman"/>
          <w:sz w:val="24"/>
          <w:szCs w:val="24"/>
        </w:rPr>
      </w:pPr>
      <w:r w:rsidRPr="00CE2A52">
        <w:rPr>
          <w:rFonts w:ascii="Times New Roman" w:hAnsi="Times New Roman" w:cs="Times New Roman"/>
          <w:sz w:val="24"/>
          <w:szCs w:val="24"/>
        </w:rPr>
        <w:t xml:space="preserve">The regulatory issue that </w:t>
      </w:r>
      <w:r w:rsidR="00316684" w:rsidRPr="00CE2A52">
        <w:rPr>
          <w:rFonts w:ascii="Times New Roman" w:hAnsi="Times New Roman" w:cs="Times New Roman"/>
          <w:sz w:val="24"/>
          <w:szCs w:val="24"/>
        </w:rPr>
        <w:t xml:space="preserve">is related to the findings </w:t>
      </w:r>
      <w:r w:rsidR="006E3A8D">
        <w:rPr>
          <w:rFonts w:ascii="Times New Roman" w:hAnsi="Times New Roman" w:cs="Times New Roman"/>
          <w:sz w:val="24"/>
          <w:szCs w:val="24"/>
        </w:rPr>
        <w:t>of</w:t>
      </w:r>
      <w:r w:rsidR="00316684" w:rsidRPr="00CE2A52">
        <w:rPr>
          <w:rFonts w:ascii="Times New Roman" w:hAnsi="Times New Roman" w:cs="Times New Roman"/>
          <w:sz w:val="24"/>
          <w:szCs w:val="24"/>
        </w:rPr>
        <w:t xml:space="preserve"> the fraud that took place in Tyco International Ltd. is that of lack of strong internal controls. It appears that the company </w:t>
      </w:r>
      <w:r w:rsidR="002938F6" w:rsidRPr="00CE2A52">
        <w:rPr>
          <w:rFonts w:ascii="Times New Roman" w:hAnsi="Times New Roman" w:cs="Times New Roman"/>
          <w:sz w:val="24"/>
          <w:szCs w:val="24"/>
        </w:rPr>
        <w:t xml:space="preserve">had relaxed ways through which </w:t>
      </w:r>
      <w:r w:rsidR="00817600" w:rsidRPr="00CE2A52">
        <w:rPr>
          <w:rFonts w:ascii="Times New Roman" w:hAnsi="Times New Roman" w:cs="Times New Roman"/>
          <w:sz w:val="24"/>
          <w:szCs w:val="24"/>
        </w:rPr>
        <w:t>they were keeping check of the financial transactions</w:t>
      </w:r>
      <w:r w:rsidR="00CE2A52" w:rsidRPr="00CE2A52">
        <w:rPr>
          <w:rFonts w:ascii="Times New Roman" w:hAnsi="Times New Roman" w:cs="Times New Roman"/>
          <w:sz w:val="24"/>
          <w:szCs w:val="24"/>
        </w:rPr>
        <w:t xml:space="preserve"> (</w:t>
      </w:r>
      <w:proofErr w:type="spellStart"/>
      <w:r w:rsidR="00CE2A52" w:rsidRPr="00CE2A52">
        <w:rPr>
          <w:rFonts w:ascii="Times New Roman" w:eastAsia="Arial Unicode MS" w:hAnsi="Times New Roman" w:cs="Times New Roman"/>
          <w:color w:val="000000"/>
          <w:sz w:val="24"/>
          <w:szCs w:val="24"/>
          <w:shd w:val="clear" w:color="auto" w:fill="FFFFFF"/>
        </w:rPr>
        <w:t>Pedneault</w:t>
      </w:r>
      <w:proofErr w:type="spellEnd"/>
      <w:r w:rsidR="00CE2A52" w:rsidRPr="00CE2A52">
        <w:rPr>
          <w:rFonts w:ascii="Times New Roman" w:eastAsia="Arial Unicode MS" w:hAnsi="Times New Roman" w:cs="Times New Roman"/>
          <w:color w:val="000000"/>
          <w:sz w:val="24"/>
          <w:szCs w:val="24"/>
          <w:shd w:val="clear" w:color="auto" w:fill="FFFFFF"/>
        </w:rPr>
        <w:t>, 2009</w:t>
      </w:r>
      <w:r w:rsidR="00CE2A52" w:rsidRPr="00CE2A52">
        <w:rPr>
          <w:rFonts w:ascii="Times New Roman" w:hAnsi="Times New Roman" w:cs="Times New Roman"/>
          <w:sz w:val="24"/>
          <w:szCs w:val="24"/>
        </w:rPr>
        <w:t>)</w:t>
      </w:r>
      <w:r w:rsidR="00817600" w:rsidRPr="00CE2A52">
        <w:rPr>
          <w:rFonts w:ascii="Times New Roman" w:hAnsi="Times New Roman" w:cs="Times New Roman"/>
          <w:sz w:val="24"/>
          <w:szCs w:val="24"/>
        </w:rPr>
        <w:t xml:space="preserve">. This impacts all the </w:t>
      </w:r>
      <w:r w:rsidR="008A0918" w:rsidRPr="00CE2A52">
        <w:rPr>
          <w:rFonts w:ascii="Times New Roman" w:hAnsi="Times New Roman" w:cs="Times New Roman"/>
          <w:sz w:val="24"/>
          <w:szCs w:val="24"/>
        </w:rPr>
        <w:t xml:space="preserve">parties that were involved in the fraud and those who were </w:t>
      </w:r>
      <w:r w:rsidR="006E3A8D">
        <w:rPr>
          <w:rFonts w:ascii="Times New Roman" w:hAnsi="Times New Roman" w:cs="Times New Roman"/>
          <w:sz w:val="24"/>
          <w:szCs w:val="24"/>
        </w:rPr>
        <w:t>investigat</w:t>
      </w:r>
      <w:r w:rsidR="008A0918" w:rsidRPr="00CE2A52">
        <w:rPr>
          <w:rFonts w:ascii="Times New Roman" w:hAnsi="Times New Roman" w:cs="Times New Roman"/>
          <w:sz w:val="24"/>
          <w:szCs w:val="24"/>
        </w:rPr>
        <w:t xml:space="preserve">ing the fraud. This impacts the investigators by showing them what was happening and what led to the fraud. </w:t>
      </w:r>
    </w:p>
    <w:p w:rsidR="00CE2A52" w:rsidRPr="00CE2A52" w:rsidRDefault="008A0918" w:rsidP="00CE2A52">
      <w:pPr>
        <w:spacing w:line="480" w:lineRule="auto"/>
        <w:ind w:firstLine="720"/>
        <w:jc w:val="both"/>
        <w:rPr>
          <w:rFonts w:ascii="Times New Roman" w:hAnsi="Times New Roman" w:cs="Times New Roman"/>
          <w:sz w:val="24"/>
          <w:szCs w:val="24"/>
        </w:rPr>
      </w:pPr>
      <w:r w:rsidRPr="00CE2A52">
        <w:rPr>
          <w:rFonts w:ascii="Times New Roman" w:hAnsi="Times New Roman" w:cs="Times New Roman"/>
          <w:sz w:val="24"/>
          <w:szCs w:val="24"/>
        </w:rPr>
        <w:t xml:space="preserve">One of the suggestions that will help prevent fraud like the one that took place at Tyco is </w:t>
      </w:r>
      <w:r w:rsidR="00A21DF2" w:rsidRPr="00CE2A52">
        <w:rPr>
          <w:rFonts w:ascii="Times New Roman" w:hAnsi="Times New Roman" w:cs="Times New Roman"/>
          <w:sz w:val="24"/>
          <w:szCs w:val="24"/>
        </w:rPr>
        <w:t xml:space="preserve">that of increasing the perception of detection as one of the best fraud deterrents. By making employees aware that any kind of dishonest acts will not go unpunished, will deter them from </w:t>
      </w:r>
      <w:r w:rsidR="00303380" w:rsidRPr="00CE2A52">
        <w:rPr>
          <w:rFonts w:ascii="Times New Roman" w:hAnsi="Times New Roman" w:cs="Times New Roman"/>
          <w:sz w:val="24"/>
          <w:szCs w:val="24"/>
        </w:rPr>
        <w:t>taking part in any kind of fraud</w:t>
      </w:r>
      <w:r w:rsidR="00CE2A52" w:rsidRPr="00CE2A52">
        <w:rPr>
          <w:rFonts w:ascii="Times New Roman" w:hAnsi="Times New Roman" w:cs="Times New Roman"/>
          <w:sz w:val="24"/>
          <w:szCs w:val="24"/>
        </w:rPr>
        <w:t xml:space="preserve"> (</w:t>
      </w:r>
      <w:r w:rsidR="00CE2A52" w:rsidRPr="00CE2A52">
        <w:rPr>
          <w:rFonts w:ascii="Times New Roman" w:eastAsia="Arial Unicode MS" w:hAnsi="Times New Roman" w:cs="Times New Roman"/>
          <w:color w:val="000000"/>
          <w:sz w:val="24"/>
          <w:szCs w:val="24"/>
          <w:shd w:val="clear" w:color="auto" w:fill="FFFFFF"/>
        </w:rPr>
        <w:t>Young, 2014</w:t>
      </w:r>
      <w:r w:rsidR="00CE2A52" w:rsidRPr="00CE2A52">
        <w:rPr>
          <w:rFonts w:ascii="Times New Roman" w:hAnsi="Times New Roman" w:cs="Times New Roman"/>
          <w:sz w:val="24"/>
          <w:szCs w:val="24"/>
        </w:rPr>
        <w:t>)</w:t>
      </w:r>
      <w:r w:rsidR="00303380" w:rsidRPr="00CE2A52">
        <w:rPr>
          <w:rFonts w:ascii="Times New Roman" w:hAnsi="Times New Roman" w:cs="Times New Roman"/>
          <w:sz w:val="24"/>
          <w:szCs w:val="24"/>
        </w:rPr>
        <w:t xml:space="preserve">. The other suggestion that will help prevent fraud is that of segregating </w:t>
      </w:r>
      <w:r w:rsidR="006F30B6" w:rsidRPr="00CE2A52">
        <w:rPr>
          <w:rFonts w:ascii="Times New Roman" w:hAnsi="Times New Roman" w:cs="Times New Roman"/>
          <w:sz w:val="24"/>
          <w:szCs w:val="24"/>
        </w:rPr>
        <w:t xml:space="preserve">duties. There should be independent checks which will function by deterring fraud since people will know that their work will be watched. </w:t>
      </w:r>
    </w:p>
    <w:p w:rsidR="00CE2A52" w:rsidRDefault="00CE2A52" w:rsidP="00CE2A52">
      <w:pPr>
        <w:spacing w:line="480" w:lineRule="auto"/>
        <w:jc w:val="both"/>
        <w:rPr>
          <w:rFonts w:ascii="Times New Roman" w:hAnsi="Times New Roman" w:cs="Times New Roman"/>
          <w:sz w:val="24"/>
          <w:szCs w:val="24"/>
        </w:rPr>
      </w:pPr>
    </w:p>
    <w:p w:rsidR="006E3A8D" w:rsidRDefault="006E3A8D" w:rsidP="00CE2A52">
      <w:pPr>
        <w:spacing w:line="480" w:lineRule="auto"/>
        <w:jc w:val="both"/>
        <w:rPr>
          <w:rFonts w:ascii="Times New Roman" w:hAnsi="Times New Roman" w:cs="Times New Roman"/>
          <w:sz w:val="24"/>
          <w:szCs w:val="24"/>
        </w:rPr>
      </w:pPr>
    </w:p>
    <w:p w:rsidR="006E3A8D" w:rsidRDefault="006E3A8D" w:rsidP="00CE2A52">
      <w:pPr>
        <w:spacing w:line="480" w:lineRule="auto"/>
        <w:jc w:val="both"/>
        <w:rPr>
          <w:rFonts w:ascii="Times New Roman" w:hAnsi="Times New Roman" w:cs="Times New Roman"/>
          <w:sz w:val="24"/>
          <w:szCs w:val="24"/>
        </w:rPr>
      </w:pPr>
      <w:bookmarkStart w:id="0" w:name="_GoBack"/>
      <w:bookmarkEnd w:id="0"/>
    </w:p>
    <w:p w:rsidR="00CE2A52" w:rsidRDefault="00CE2A52" w:rsidP="00CE2A52">
      <w:pPr>
        <w:spacing w:line="480" w:lineRule="auto"/>
        <w:jc w:val="both"/>
        <w:rPr>
          <w:rFonts w:ascii="Times New Roman" w:hAnsi="Times New Roman" w:cs="Times New Roman"/>
          <w:sz w:val="24"/>
          <w:szCs w:val="24"/>
        </w:rPr>
      </w:pPr>
    </w:p>
    <w:p w:rsidR="00CE2A52" w:rsidRPr="00CE2A52" w:rsidRDefault="00CE2A52" w:rsidP="00CE2A52">
      <w:pPr>
        <w:spacing w:line="480" w:lineRule="auto"/>
        <w:jc w:val="center"/>
        <w:rPr>
          <w:rFonts w:ascii="Times New Roman" w:hAnsi="Times New Roman" w:cs="Times New Roman"/>
          <w:sz w:val="24"/>
          <w:szCs w:val="24"/>
        </w:rPr>
      </w:pPr>
      <w:r w:rsidRPr="00CE2A52">
        <w:rPr>
          <w:rFonts w:ascii="Times New Roman" w:hAnsi="Times New Roman" w:cs="Times New Roman"/>
          <w:sz w:val="24"/>
          <w:szCs w:val="24"/>
        </w:rPr>
        <w:lastRenderedPageBreak/>
        <w:t>References</w:t>
      </w:r>
    </w:p>
    <w:p w:rsidR="00CE2A52" w:rsidRPr="00CE2A52" w:rsidRDefault="00CE2A52" w:rsidP="00CE2A52">
      <w:pPr>
        <w:spacing w:line="480" w:lineRule="auto"/>
        <w:ind w:left="720" w:hanging="720"/>
        <w:jc w:val="both"/>
        <w:rPr>
          <w:rFonts w:ascii="Times New Roman" w:hAnsi="Times New Roman" w:cs="Times New Roman"/>
          <w:sz w:val="24"/>
          <w:szCs w:val="24"/>
        </w:rPr>
      </w:pPr>
      <w:proofErr w:type="spellStart"/>
      <w:r w:rsidRPr="00CE2A52">
        <w:rPr>
          <w:rFonts w:ascii="Times New Roman" w:eastAsia="Arial Unicode MS" w:hAnsi="Times New Roman" w:cs="Times New Roman"/>
          <w:color w:val="000000"/>
          <w:sz w:val="24"/>
          <w:szCs w:val="24"/>
          <w:shd w:val="clear" w:color="auto" w:fill="FFFFFF"/>
        </w:rPr>
        <w:t>Pedneault</w:t>
      </w:r>
      <w:proofErr w:type="spellEnd"/>
      <w:r w:rsidRPr="00CE2A52">
        <w:rPr>
          <w:rFonts w:ascii="Times New Roman" w:eastAsia="Arial Unicode MS" w:hAnsi="Times New Roman" w:cs="Times New Roman"/>
          <w:color w:val="000000"/>
          <w:sz w:val="24"/>
          <w:szCs w:val="24"/>
          <w:shd w:val="clear" w:color="auto" w:fill="FFFFFF"/>
        </w:rPr>
        <w:t>, S. (2009). </w:t>
      </w:r>
      <w:r w:rsidRPr="00CE2A52">
        <w:rPr>
          <w:rFonts w:ascii="Times New Roman" w:eastAsia="Arial Unicode MS" w:hAnsi="Times New Roman" w:cs="Times New Roman"/>
          <w:i/>
          <w:iCs/>
          <w:color w:val="000000"/>
          <w:sz w:val="24"/>
          <w:szCs w:val="24"/>
          <w:shd w:val="clear" w:color="auto" w:fill="FFFFFF"/>
        </w:rPr>
        <w:t>Fraud 101: Techniques and strategies for understanding fraud</w:t>
      </w:r>
      <w:r w:rsidRPr="00CE2A52">
        <w:rPr>
          <w:rFonts w:ascii="Times New Roman" w:eastAsia="Arial Unicode MS" w:hAnsi="Times New Roman" w:cs="Times New Roman"/>
          <w:color w:val="000000"/>
          <w:sz w:val="24"/>
          <w:szCs w:val="24"/>
          <w:shd w:val="clear" w:color="auto" w:fill="FFFFFF"/>
        </w:rPr>
        <w:t>. Hoboken, N.J: John Wiley &amp; Sons.</w:t>
      </w:r>
      <w:r w:rsidRPr="00CE2A52">
        <w:rPr>
          <w:rFonts w:ascii="Times New Roman" w:hAnsi="Times New Roman" w:cs="Times New Roman"/>
          <w:sz w:val="24"/>
          <w:szCs w:val="24"/>
        </w:rPr>
        <w:t xml:space="preserve"> </w:t>
      </w:r>
    </w:p>
    <w:p w:rsidR="00CE2A52" w:rsidRPr="00CE2A52" w:rsidRDefault="00CE2A52" w:rsidP="00CE2A52">
      <w:pPr>
        <w:spacing w:line="480" w:lineRule="auto"/>
        <w:ind w:left="720" w:hanging="720"/>
        <w:jc w:val="both"/>
        <w:rPr>
          <w:rFonts w:ascii="Times New Roman" w:eastAsia="Arial Unicode MS" w:hAnsi="Times New Roman" w:cs="Times New Roman"/>
          <w:color w:val="000000"/>
          <w:sz w:val="24"/>
          <w:szCs w:val="24"/>
          <w:shd w:val="clear" w:color="auto" w:fill="FFFFFF"/>
        </w:rPr>
      </w:pPr>
      <w:proofErr w:type="spellStart"/>
      <w:r w:rsidRPr="00CE2A52">
        <w:rPr>
          <w:rFonts w:ascii="Times New Roman" w:eastAsia="Arial Unicode MS" w:hAnsi="Times New Roman" w:cs="Times New Roman"/>
          <w:color w:val="000000"/>
          <w:sz w:val="24"/>
          <w:szCs w:val="24"/>
          <w:shd w:val="clear" w:color="auto" w:fill="FFFFFF"/>
        </w:rPr>
        <w:t>Petrucelli</w:t>
      </w:r>
      <w:proofErr w:type="spellEnd"/>
      <w:r w:rsidRPr="00CE2A52">
        <w:rPr>
          <w:rFonts w:ascii="Times New Roman" w:eastAsia="Arial Unicode MS" w:hAnsi="Times New Roman" w:cs="Times New Roman"/>
          <w:color w:val="000000"/>
          <w:sz w:val="24"/>
          <w:szCs w:val="24"/>
          <w:shd w:val="clear" w:color="auto" w:fill="FFFFFF"/>
        </w:rPr>
        <w:t>, J., &amp; Peters, J. R. (2016). </w:t>
      </w:r>
      <w:r w:rsidRPr="00CE2A52">
        <w:rPr>
          <w:rFonts w:ascii="Times New Roman" w:eastAsia="Arial Unicode MS" w:hAnsi="Times New Roman" w:cs="Times New Roman"/>
          <w:i/>
          <w:iCs/>
          <w:color w:val="000000"/>
          <w:sz w:val="24"/>
          <w:szCs w:val="24"/>
          <w:shd w:val="clear" w:color="auto" w:fill="FFFFFF"/>
        </w:rPr>
        <w:t>Preventing Fraud and Mismanagement in Government: Systems and Structures</w:t>
      </w:r>
      <w:r w:rsidRPr="00CE2A52">
        <w:rPr>
          <w:rFonts w:ascii="Times New Roman" w:eastAsia="Arial Unicode MS" w:hAnsi="Times New Roman" w:cs="Times New Roman"/>
          <w:color w:val="000000"/>
          <w:sz w:val="24"/>
          <w:szCs w:val="24"/>
          <w:shd w:val="clear" w:color="auto" w:fill="FFFFFF"/>
        </w:rPr>
        <w:t>.</w:t>
      </w:r>
    </w:p>
    <w:p w:rsidR="00CE2A52" w:rsidRPr="00CE2A52" w:rsidRDefault="00CE2A52" w:rsidP="00CE2A52">
      <w:pPr>
        <w:spacing w:line="480" w:lineRule="auto"/>
        <w:ind w:left="720" w:hanging="720"/>
        <w:jc w:val="both"/>
        <w:rPr>
          <w:rFonts w:ascii="Times New Roman" w:eastAsia="Arial Unicode MS" w:hAnsi="Times New Roman" w:cs="Times New Roman"/>
          <w:color w:val="000000"/>
          <w:sz w:val="24"/>
          <w:szCs w:val="24"/>
          <w:shd w:val="clear" w:color="auto" w:fill="FFFFFF"/>
        </w:rPr>
      </w:pPr>
      <w:r w:rsidRPr="00CE2A52">
        <w:rPr>
          <w:rFonts w:ascii="Times New Roman" w:eastAsia="Arial Unicode MS" w:hAnsi="Times New Roman" w:cs="Times New Roman"/>
          <w:color w:val="000000"/>
          <w:sz w:val="24"/>
          <w:szCs w:val="24"/>
          <w:shd w:val="clear" w:color="auto" w:fill="FFFFFF"/>
        </w:rPr>
        <w:t>Young, M. R. (2014). </w:t>
      </w:r>
      <w:r w:rsidRPr="00CE2A52">
        <w:rPr>
          <w:rFonts w:ascii="Times New Roman" w:eastAsia="Arial Unicode MS" w:hAnsi="Times New Roman" w:cs="Times New Roman"/>
          <w:i/>
          <w:iCs/>
          <w:color w:val="000000"/>
          <w:sz w:val="24"/>
          <w:szCs w:val="24"/>
          <w:shd w:val="clear" w:color="auto" w:fill="FFFFFF"/>
        </w:rPr>
        <w:t>Financial fraud prevention and detection: Governance and effective practices</w:t>
      </w:r>
      <w:r w:rsidRPr="00CE2A52">
        <w:rPr>
          <w:rFonts w:ascii="Times New Roman" w:eastAsia="Arial Unicode MS" w:hAnsi="Times New Roman" w:cs="Times New Roman"/>
          <w:color w:val="000000"/>
          <w:sz w:val="24"/>
          <w:szCs w:val="24"/>
          <w:shd w:val="clear" w:color="auto" w:fill="FFFFFF"/>
        </w:rPr>
        <w:t>. Hoboken, New Jersey: Wiley.</w:t>
      </w:r>
    </w:p>
    <w:p w:rsidR="00437C2F" w:rsidRPr="00CE2A52" w:rsidRDefault="00437C2F" w:rsidP="00CE2A52">
      <w:pPr>
        <w:spacing w:line="480" w:lineRule="auto"/>
        <w:jc w:val="both"/>
        <w:rPr>
          <w:rFonts w:ascii="Times New Roman" w:hAnsi="Times New Roman" w:cs="Times New Roman"/>
          <w:sz w:val="24"/>
          <w:szCs w:val="24"/>
        </w:rPr>
      </w:pPr>
    </w:p>
    <w:sectPr w:rsidR="00437C2F" w:rsidRPr="00CE2A52" w:rsidSect="00CE2A52">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FF0" w:rsidRDefault="00D37FF0" w:rsidP="00CE2A52">
      <w:pPr>
        <w:spacing w:after="0" w:line="240" w:lineRule="auto"/>
      </w:pPr>
      <w:r>
        <w:separator/>
      </w:r>
    </w:p>
  </w:endnote>
  <w:endnote w:type="continuationSeparator" w:id="0">
    <w:p w:rsidR="00D37FF0" w:rsidRDefault="00D37FF0" w:rsidP="00CE2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FF0" w:rsidRDefault="00D37FF0" w:rsidP="00CE2A52">
      <w:pPr>
        <w:spacing w:after="0" w:line="240" w:lineRule="auto"/>
      </w:pPr>
      <w:r>
        <w:separator/>
      </w:r>
    </w:p>
  </w:footnote>
  <w:footnote w:type="continuationSeparator" w:id="0">
    <w:p w:rsidR="00D37FF0" w:rsidRDefault="00D37FF0" w:rsidP="00CE2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A52" w:rsidRPr="00CE2A52" w:rsidRDefault="00CE2A52" w:rsidP="00CE2A52">
    <w:pPr>
      <w:pStyle w:val="Header"/>
      <w:spacing w:line="480" w:lineRule="auto"/>
      <w:jc w:val="right"/>
      <w:rPr>
        <w:rFonts w:ascii="Times New Roman" w:hAnsi="Times New Roman" w:cs="Times New Roman"/>
        <w:sz w:val="24"/>
      </w:rPr>
    </w:pPr>
    <w:r w:rsidRPr="00CE2A52">
      <w:rPr>
        <w:rFonts w:ascii="Times New Roman" w:hAnsi="Times New Roman" w:cs="Times New Roman"/>
        <w:sz w:val="24"/>
      </w:rPr>
      <w:t>REPORT TO MANAGEMENT</w:t>
    </w:r>
    <w:sdt>
      <w:sdtPr>
        <w:rPr>
          <w:rFonts w:ascii="Times New Roman" w:hAnsi="Times New Roman" w:cs="Times New Roman"/>
          <w:sz w:val="24"/>
        </w:rPr>
        <w:id w:val="-1265073725"/>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Pr="00CE2A52">
          <w:rPr>
            <w:rFonts w:ascii="Times New Roman" w:hAnsi="Times New Roman" w:cs="Times New Roman"/>
            <w:sz w:val="24"/>
          </w:rPr>
          <w:fldChar w:fldCharType="begin"/>
        </w:r>
        <w:r w:rsidRPr="00CE2A52">
          <w:rPr>
            <w:rFonts w:ascii="Times New Roman" w:hAnsi="Times New Roman" w:cs="Times New Roman"/>
            <w:sz w:val="24"/>
          </w:rPr>
          <w:instrText xml:space="preserve"> PAGE   \* MERGEFORMAT </w:instrText>
        </w:r>
        <w:r w:rsidRPr="00CE2A52">
          <w:rPr>
            <w:rFonts w:ascii="Times New Roman" w:hAnsi="Times New Roman" w:cs="Times New Roman"/>
            <w:sz w:val="24"/>
          </w:rPr>
          <w:fldChar w:fldCharType="separate"/>
        </w:r>
        <w:r>
          <w:rPr>
            <w:rFonts w:ascii="Times New Roman" w:hAnsi="Times New Roman" w:cs="Times New Roman"/>
            <w:noProof/>
            <w:sz w:val="24"/>
          </w:rPr>
          <w:t>4</w:t>
        </w:r>
        <w:r w:rsidRPr="00CE2A52">
          <w:rPr>
            <w:rFonts w:ascii="Times New Roman" w:hAnsi="Times New Roman" w:cs="Times New Roman"/>
            <w:noProof/>
            <w:sz w:val="24"/>
          </w:rPr>
          <w:fldChar w:fldCharType="end"/>
        </w:r>
      </w:sdtContent>
    </w:sdt>
  </w:p>
  <w:p w:rsidR="00CE2A52" w:rsidRPr="00CE2A52" w:rsidRDefault="00CE2A52" w:rsidP="00CE2A52">
    <w:pPr>
      <w:pStyle w:val="Header"/>
      <w:spacing w:line="480" w:lineRule="auto"/>
      <w:rPr>
        <w:rFonts w:ascii="Times New Roman" w:hAnsi="Times New Roman" w:cs="Times New Roman"/>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2A52" w:rsidRPr="00CE2A52" w:rsidRDefault="00CE2A52" w:rsidP="00CE2A52">
    <w:pPr>
      <w:pStyle w:val="Header"/>
      <w:spacing w:line="480" w:lineRule="auto"/>
      <w:jc w:val="right"/>
      <w:rPr>
        <w:rFonts w:ascii="Times New Roman" w:hAnsi="Times New Roman" w:cs="Times New Roman"/>
        <w:sz w:val="24"/>
      </w:rPr>
    </w:pPr>
    <w:r w:rsidRPr="00CE2A52">
      <w:rPr>
        <w:rFonts w:ascii="Times New Roman" w:hAnsi="Times New Roman" w:cs="Times New Roman"/>
        <w:sz w:val="24"/>
      </w:rPr>
      <w:t>Running Head: REPORT TO MANAGEMENT</w:t>
    </w:r>
    <w:sdt>
      <w:sdtPr>
        <w:rPr>
          <w:rFonts w:ascii="Times New Roman" w:hAnsi="Times New Roman" w:cs="Times New Roman"/>
          <w:sz w:val="24"/>
        </w:rPr>
        <w:id w:val="-1468886585"/>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Pr="00CE2A52">
          <w:rPr>
            <w:rFonts w:ascii="Times New Roman" w:hAnsi="Times New Roman" w:cs="Times New Roman"/>
            <w:sz w:val="24"/>
          </w:rPr>
          <w:fldChar w:fldCharType="begin"/>
        </w:r>
        <w:r w:rsidRPr="00CE2A52">
          <w:rPr>
            <w:rFonts w:ascii="Times New Roman" w:hAnsi="Times New Roman" w:cs="Times New Roman"/>
            <w:sz w:val="24"/>
          </w:rPr>
          <w:instrText xml:space="preserve"> PAGE   \* MERGEFORMAT </w:instrText>
        </w:r>
        <w:r w:rsidRPr="00CE2A52">
          <w:rPr>
            <w:rFonts w:ascii="Times New Roman" w:hAnsi="Times New Roman" w:cs="Times New Roman"/>
            <w:sz w:val="24"/>
          </w:rPr>
          <w:fldChar w:fldCharType="separate"/>
        </w:r>
        <w:r>
          <w:rPr>
            <w:rFonts w:ascii="Times New Roman" w:hAnsi="Times New Roman" w:cs="Times New Roman"/>
            <w:noProof/>
            <w:sz w:val="24"/>
          </w:rPr>
          <w:t>1</w:t>
        </w:r>
        <w:r w:rsidRPr="00CE2A52">
          <w:rPr>
            <w:rFonts w:ascii="Times New Roman" w:hAnsi="Times New Roman" w:cs="Times New Roman"/>
            <w:noProof/>
            <w:sz w:val="24"/>
          </w:rPr>
          <w:fldChar w:fldCharType="end"/>
        </w:r>
      </w:sdtContent>
    </w:sdt>
  </w:p>
  <w:p w:rsidR="00CE2A52" w:rsidRPr="00CE2A52" w:rsidRDefault="00CE2A52" w:rsidP="00CE2A52">
    <w:pPr>
      <w:pStyle w:val="Header"/>
      <w:spacing w:line="480" w:lineRule="auto"/>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2tDQxMzWxMDEwMrVQ0lEKTi0uzszPAykwrAUAo5+d1iwAAAA="/>
  </w:docVars>
  <w:rsids>
    <w:rsidRoot w:val="00437C2F"/>
    <w:rsid w:val="002938F6"/>
    <w:rsid w:val="00303380"/>
    <w:rsid w:val="00316684"/>
    <w:rsid w:val="00375380"/>
    <w:rsid w:val="00437C2F"/>
    <w:rsid w:val="004A2F10"/>
    <w:rsid w:val="00574C1C"/>
    <w:rsid w:val="005A3E7F"/>
    <w:rsid w:val="006E3A8D"/>
    <w:rsid w:val="006F30B6"/>
    <w:rsid w:val="00703D14"/>
    <w:rsid w:val="00817600"/>
    <w:rsid w:val="00841F0E"/>
    <w:rsid w:val="008A0918"/>
    <w:rsid w:val="00954923"/>
    <w:rsid w:val="009F3E28"/>
    <w:rsid w:val="00A21DF2"/>
    <w:rsid w:val="00AD68C1"/>
    <w:rsid w:val="00BD3A0E"/>
    <w:rsid w:val="00BD7EC3"/>
    <w:rsid w:val="00CC1666"/>
    <w:rsid w:val="00CD4C1C"/>
    <w:rsid w:val="00CE2A52"/>
    <w:rsid w:val="00D232D8"/>
    <w:rsid w:val="00D37FF0"/>
    <w:rsid w:val="00E61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82EB2"/>
  <w15:chartTrackingRefBased/>
  <w15:docId w15:val="{9E87BF95-5426-47BC-BD35-9700A395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A52"/>
  </w:style>
  <w:style w:type="paragraph" w:styleId="Footer">
    <w:name w:val="footer"/>
    <w:basedOn w:val="Normal"/>
    <w:link w:val="FooterChar"/>
    <w:uiPriority w:val="99"/>
    <w:unhideWhenUsed/>
    <w:rsid w:val="00CE2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MUSUMBA</cp:lastModifiedBy>
  <cp:revision>2</cp:revision>
  <dcterms:created xsi:type="dcterms:W3CDTF">2021-08-14T07:27:00Z</dcterms:created>
  <dcterms:modified xsi:type="dcterms:W3CDTF">2021-08-14T07:27:00Z</dcterms:modified>
</cp:coreProperties>
</file>